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75699" w14:textId="34048FD3" w:rsidR="00C9243D" w:rsidRPr="00441158" w:rsidRDefault="003F560A">
      <w:pPr>
        <w:rPr>
          <w:rFonts w:ascii="Arial" w:hAnsi="Arial" w:cs="Arial"/>
          <w:b/>
          <w:bCs/>
          <w:color w:val="009DE0"/>
          <w:sz w:val="60"/>
          <w:szCs w:val="60"/>
        </w:rPr>
      </w:pPr>
      <w:r w:rsidRPr="00441158">
        <w:rPr>
          <w:rFonts w:ascii="Arial" w:hAnsi="Arial" w:cs="Arial"/>
          <w:b/>
          <w:bCs/>
          <w:color w:val="009DE0"/>
          <w:sz w:val="60"/>
          <w:szCs w:val="60"/>
        </w:rPr>
        <w:t>Pressemitteilung</w:t>
      </w:r>
    </w:p>
    <w:p w14:paraId="5F4AB82C" w14:textId="77777777" w:rsidR="003F560A" w:rsidRPr="00441158" w:rsidRDefault="003F560A">
      <w:pPr>
        <w:rPr>
          <w:rFonts w:ascii="Arial" w:hAnsi="Arial" w:cs="Arial"/>
        </w:rPr>
      </w:pPr>
    </w:p>
    <w:p w14:paraId="1884C9D1" w14:textId="77777777" w:rsidR="003F560A" w:rsidRPr="00441158" w:rsidRDefault="003F560A">
      <w:pPr>
        <w:rPr>
          <w:rFonts w:ascii="Arial" w:hAnsi="Arial" w:cs="Arial"/>
        </w:rPr>
      </w:pPr>
    </w:p>
    <w:p w14:paraId="44F466C4" w14:textId="77777777" w:rsidR="003F560A" w:rsidRPr="00441158" w:rsidRDefault="003F560A">
      <w:pPr>
        <w:rPr>
          <w:rFonts w:ascii="Arial" w:hAnsi="Arial" w:cs="Arial"/>
        </w:rPr>
      </w:pPr>
    </w:p>
    <w:p w14:paraId="463281E1" w14:textId="77777777" w:rsidR="00C657AC" w:rsidRPr="00441158" w:rsidRDefault="00C657AC">
      <w:pPr>
        <w:rPr>
          <w:rFonts w:ascii="Arial" w:hAnsi="Arial" w:cs="Arial"/>
        </w:rPr>
      </w:pPr>
    </w:p>
    <w:p w14:paraId="12AC75F8" w14:textId="6AF01138" w:rsidR="00C657AC" w:rsidRPr="00441158" w:rsidRDefault="00C657AC">
      <w:pPr>
        <w:rPr>
          <w:rFonts w:ascii="Arial" w:hAnsi="Arial" w:cs="Arial"/>
        </w:rPr>
      </w:pPr>
    </w:p>
    <w:p w14:paraId="2B2FC932" w14:textId="16D17779" w:rsidR="00C657AC" w:rsidRPr="00441158" w:rsidRDefault="00C657AC">
      <w:pPr>
        <w:rPr>
          <w:rFonts w:ascii="Arial" w:hAnsi="Arial" w:cs="Arial"/>
        </w:rPr>
      </w:pPr>
      <w:r w:rsidRPr="00441158"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C70E4D" wp14:editId="2F04B81F">
                <wp:simplePos x="0" y="0"/>
                <wp:positionH relativeFrom="column">
                  <wp:posOffset>5194</wp:posOffset>
                </wp:positionH>
                <wp:positionV relativeFrom="paragraph">
                  <wp:posOffset>82269</wp:posOffset>
                </wp:positionV>
                <wp:extent cx="4856813" cy="0"/>
                <wp:effectExtent l="0" t="0" r="7620" b="12700"/>
                <wp:wrapNone/>
                <wp:docPr id="1104031586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6813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>
              <v:line id="Gerade Verbindung 2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from=".4pt,6.5pt" to="382.85pt,6.5pt" w14:anchorId="636F1C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">
                <v:stroke joinstyle="miter"/>
              </v:line>
            </w:pict>
          </mc:Fallback>
        </mc:AlternateContent>
      </w:r>
    </w:p>
    <w:p w14:paraId="262097FF" w14:textId="594F1AA7" w:rsidR="00224381" w:rsidRDefault="00224381" w:rsidP="00C657AC">
      <w:pPr>
        <w:spacing w:line="360" w:lineRule="auto"/>
        <w:rPr>
          <w:rFonts w:ascii="Arial" w:hAnsi="Arial" w:cs="Arial"/>
          <w:sz w:val="18"/>
          <w:szCs w:val="18"/>
        </w:rPr>
      </w:pPr>
      <w:r w:rsidRPr="00224381">
        <w:rPr>
          <w:rFonts w:ascii="Arial" w:hAnsi="Arial" w:cs="Arial"/>
          <w:sz w:val="18"/>
          <w:szCs w:val="18"/>
        </w:rPr>
        <w:t>Der neue Kondensationswächter</w:t>
      </w:r>
      <w:r w:rsidR="006D6AC4">
        <w:rPr>
          <w:rFonts w:ascii="Arial" w:hAnsi="Arial" w:cs="Arial"/>
          <w:sz w:val="18"/>
          <w:szCs w:val="18"/>
        </w:rPr>
        <w:t xml:space="preserve"> aus der </w:t>
      </w:r>
      <w:r w:rsidR="00F84D6E" w:rsidRPr="00F84D6E">
        <w:rPr>
          <w:rFonts w:ascii="Arial" w:hAnsi="Arial" w:cs="Arial"/>
          <w:b/>
          <w:bCs/>
          <w:sz w:val="18"/>
          <w:szCs w:val="18"/>
        </w:rPr>
        <w:t>OPP-SENS®</w:t>
      </w:r>
      <w:r w:rsidR="006D6AC4">
        <w:rPr>
          <w:rFonts w:ascii="Arial" w:hAnsi="Arial" w:cs="Arial"/>
          <w:sz w:val="18"/>
          <w:szCs w:val="18"/>
        </w:rPr>
        <w:t>-Reihe</w:t>
      </w:r>
      <w:r w:rsidRPr="00224381">
        <w:rPr>
          <w:rFonts w:ascii="Arial" w:hAnsi="Arial" w:cs="Arial"/>
          <w:sz w:val="18"/>
          <w:szCs w:val="18"/>
        </w:rPr>
        <w:t xml:space="preserve"> von Oppermann</w:t>
      </w:r>
    </w:p>
    <w:p w14:paraId="021045D8" w14:textId="5BF376C7" w:rsidR="00C657AC" w:rsidRPr="00441158" w:rsidRDefault="00D660EA" w:rsidP="00C657AC">
      <w:pPr>
        <w:spacing w:line="360" w:lineRule="auto"/>
        <w:rPr>
          <w:rFonts w:ascii="Arial" w:hAnsi="Arial" w:cs="Arial"/>
          <w:b/>
          <w:bCs/>
          <w:color w:val="009DE0"/>
          <w:sz w:val="34"/>
          <w:szCs w:val="34"/>
        </w:rPr>
      </w:pPr>
      <w:r>
        <w:rPr>
          <w:rFonts w:ascii="Arial" w:hAnsi="Arial" w:cs="Arial"/>
          <w:b/>
          <w:bCs/>
          <w:color w:val="009DE0"/>
          <w:sz w:val="34"/>
          <w:szCs w:val="34"/>
        </w:rPr>
        <w:t>Zuverlässiger Schutz vor Feuchteschäden</w:t>
      </w:r>
    </w:p>
    <w:p w14:paraId="7D8BD5BF" w14:textId="77777777" w:rsidR="00C657AC" w:rsidRPr="00441158" w:rsidRDefault="00C657AC" w:rsidP="00C657AC">
      <w:pPr>
        <w:spacing w:line="360" w:lineRule="auto"/>
        <w:rPr>
          <w:rFonts w:ascii="Arial" w:hAnsi="Arial" w:cs="Arial"/>
          <w:b/>
          <w:bCs/>
        </w:rPr>
      </w:pPr>
    </w:p>
    <w:p w14:paraId="7B98FADE" w14:textId="48193EB9" w:rsidR="00314165" w:rsidRPr="00314165" w:rsidRDefault="00C657AC" w:rsidP="00314165">
      <w:pPr>
        <w:spacing w:line="360" w:lineRule="auto"/>
        <w:rPr>
          <w:rFonts w:ascii="Arial" w:hAnsi="Arial" w:cs="Arial"/>
          <w:b/>
          <w:bCs/>
        </w:rPr>
      </w:pPr>
      <w:r w:rsidRPr="00441158">
        <w:rPr>
          <w:rFonts w:ascii="Arial" w:hAnsi="Arial" w:cs="Arial"/>
          <w:b/>
          <w:bCs/>
        </w:rPr>
        <w:t xml:space="preserve">Leinfelden-Echterdingen, </w:t>
      </w:r>
      <w:r w:rsidR="001A364E">
        <w:rPr>
          <w:rFonts w:ascii="Arial" w:hAnsi="Arial" w:cs="Arial"/>
          <w:b/>
          <w:bCs/>
        </w:rPr>
        <w:t>13</w:t>
      </w:r>
      <w:r w:rsidRPr="00441158">
        <w:rPr>
          <w:rFonts w:ascii="Arial" w:hAnsi="Arial" w:cs="Arial"/>
          <w:b/>
          <w:bCs/>
        </w:rPr>
        <w:t xml:space="preserve">. </w:t>
      </w:r>
      <w:r w:rsidR="001A364E">
        <w:rPr>
          <w:rFonts w:ascii="Arial" w:hAnsi="Arial" w:cs="Arial"/>
          <w:b/>
          <w:bCs/>
        </w:rPr>
        <w:t>August</w:t>
      </w:r>
      <w:r w:rsidRPr="00441158">
        <w:rPr>
          <w:rFonts w:ascii="Arial" w:hAnsi="Arial" w:cs="Arial"/>
          <w:b/>
          <w:bCs/>
        </w:rPr>
        <w:t xml:space="preserve"> 2025 </w:t>
      </w:r>
      <w:r w:rsidR="002B7F45">
        <w:rPr>
          <w:rFonts w:ascii="Arial" w:hAnsi="Arial" w:cs="Arial"/>
          <w:b/>
          <w:bCs/>
        </w:rPr>
        <w:t>–</w:t>
      </w:r>
      <w:r w:rsidRPr="00441158">
        <w:rPr>
          <w:rFonts w:ascii="Arial" w:hAnsi="Arial" w:cs="Arial"/>
          <w:b/>
          <w:bCs/>
        </w:rPr>
        <w:t xml:space="preserve"> </w:t>
      </w:r>
      <w:r w:rsidR="00314165" w:rsidRPr="00314165">
        <w:rPr>
          <w:rFonts w:ascii="Arial" w:hAnsi="Arial" w:cs="Arial"/>
          <w:b/>
          <w:bCs/>
        </w:rPr>
        <w:t>Wenn Tropfwasser zum Risiko wird: In Gebäuden mit Kühldecken</w:t>
      </w:r>
      <w:r w:rsidR="00BD1051">
        <w:rPr>
          <w:rFonts w:ascii="Arial" w:hAnsi="Arial" w:cs="Arial"/>
          <w:b/>
          <w:bCs/>
        </w:rPr>
        <w:t xml:space="preserve"> und </w:t>
      </w:r>
      <w:r w:rsidR="006E69FD">
        <w:rPr>
          <w:rFonts w:ascii="Arial" w:hAnsi="Arial" w:cs="Arial"/>
          <w:b/>
          <w:bCs/>
        </w:rPr>
        <w:t>gekühlten Lagerräumen</w:t>
      </w:r>
      <w:r w:rsidR="00314165" w:rsidRPr="00314165">
        <w:rPr>
          <w:rFonts w:ascii="Arial" w:hAnsi="Arial" w:cs="Arial"/>
          <w:b/>
          <w:bCs/>
        </w:rPr>
        <w:t xml:space="preserve"> kann </w:t>
      </w:r>
      <w:r w:rsidR="00DA57CA">
        <w:rPr>
          <w:rFonts w:ascii="Arial" w:hAnsi="Arial" w:cs="Arial"/>
          <w:b/>
          <w:bCs/>
        </w:rPr>
        <w:t xml:space="preserve">sich </w:t>
      </w:r>
      <w:r w:rsidR="00314165" w:rsidRPr="00314165">
        <w:rPr>
          <w:rFonts w:ascii="Arial" w:hAnsi="Arial" w:cs="Arial"/>
          <w:b/>
          <w:bCs/>
        </w:rPr>
        <w:t xml:space="preserve">Kondensat schnell </w:t>
      </w:r>
      <w:r w:rsidR="00DA57CA">
        <w:rPr>
          <w:rFonts w:ascii="Arial" w:hAnsi="Arial" w:cs="Arial"/>
          <w:b/>
          <w:bCs/>
        </w:rPr>
        <w:t>zu einem Problem entwickeln</w:t>
      </w:r>
      <w:r w:rsidR="00314165" w:rsidRPr="00314165">
        <w:rPr>
          <w:rFonts w:ascii="Arial" w:hAnsi="Arial" w:cs="Arial"/>
          <w:b/>
          <w:bCs/>
        </w:rPr>
        <w:t xml:space="preserve"> – mit teuren Folgen für Technik, Bausubstanz und Betrieb.</w:t>
      </w:r>
      <w:r w:rsidR="00314165">
        <w:rPr>
          <w:rFonts w:ascii="Arial" w:hAnsi="Arial" w:cs="Arial"/>
          <w:b/>
          <w:bCs/>
        </w:rPr>
        <w:t xml:space="preserve"> </w:t>
      </w:r>
      <w:r w:rsidR="00314165" w:rsidRPr="00314165">
        <w:rPr>
          <w:rFonts w:ascii="Arial" w:hAnsi="Arial" w:cs="Arial"/>
          <w:b/>
          <w:bCs/>
        </w:rPr>
        <w:t xml:space="preserve">Die Oppermann Regelgeräte GmbH stellt mit dem neuen </w:t>
      </w:r>
      <w:r w:rsidR="00F84D6E" w:rsidRPr="00F84D6E">
        <w:rPr>
          <w:rFonts w:ascii="Arial" w:hAnsi="Arial" w:cs="Arial"/>
          <w:b/>
          <w:bCs/>
        </w:rPr>
        <w:t>OPP-SENS®</w:t>
      </w:r>
      <w:r w:rsidR="00F84D6E">
        <w:rPr>
          <w:rFonts w:ascii="Arial" w:hAnsi="Arial" w:cs="Arial"/>
          <w:b/>
          <w:bCs/>
          <w:sz w:val="18"/>
          <w:szCs w:val="18"/>
        </w:rPr>
        <w:t xml:space="preserve"> </w:t>
      </w:r>
      <w:r w:rsidR="00314165" w:rsidRPr="00314165">
        <w:rPr>
          <w:rFonts w:ascii="Arial" w:hAnsi="Arial" w:cs="Arial"/>
          <w:b/>
          <w:bCs/>
        </w:rPr>
        <w:t>CDS-CO Kondensationswächter eine clevere Lösung für genau diese</w:t>
      </w:r>
      <w:r w:rsidR="00A44613">
        <w:rPr>
          <w:rFonts w:ascii="Arial" w:hAnsi="Arial" w:cs="Arial"/>
          <w:b/>
          <w:bCs/>
        </w:rPr>
        <w:t xml:space="preserve"> Herausforderun</w:t>
      </w:r>
      <w:r w:rsidR="00100108">
        <w:rPr>
          <w:rFonts w:ascii="Arial" w:hAnsi="Arial" w:cs="Arial"/>
          <w:b/>
          <w:bCs/>
        </w:rPr>
        <w:t>g</w:t>
      </w:r>
      <w:r w:rsidR="00314165" w:rsidRPr="00314165">
        <w:rPr>
          <w:rFonts w:ascii="Arial" w:hAnsi="Arial" w:cs="Arial"/>
          <w:b/>
          <w:bCs/>
        </w:rPr>
        <w:t xml:space="preserve"> vor. </w:t>
      </w:r>
    </w:p>
    <w:p w14:paraId="11268D37" w14:textId="36DD0CD0" w:rsidR="00C657AC" w:rsidRPr="00441158" w:rsidRDefault="00C657AC" w:rsidP="00C657AC">
      <w:pPr>
        <w:spacing w:line="360" w:lineRule="auto"/>
        <w:rPr>
          <w:rFonts w:ascii="Arial" w:hAnsi="Arial" w:cs="Arial"/>
          <w:b/>
          <w:bCs/>
        </w:rPr>
      </w:pPr>
    </w:p>
    <w:p w14:paraId="2600B880" w14:textId="7AAC42BC" w:rsidR="000773B0" w:rsidRPr="00F91987" w:rsidRDefault="00F91987" w:rsidP="00C657AC">
      <w:pPr>
        <w:spacing w:line="360" w:lineRule="auto"/>
        <w:rPr>
          <w:rFonts w:ascii="Arial" w:hAnsi="Arial" w:cs="Arial"/>
        </w:rPr>
      </w:pPr>
      <w:r w:rsidRPr="00F91987">
        <w:rPr>
          <w:rFonts w:ascii="Arial" w:hAnsi="Arial" w:cs="Arial"/>
        </w:rPr>
        <w:t>In modernen Gebäuden mit Kühldecken</w:t>
      </w:r>
      <w:r w:rsidR="00100108">
        <w:rPr>
          <w:rFonts w:ascii="Arial" w:hAnsi="Arial" w:cs="Arial"/>
        </w:rPr>
        <w:t xml:space="preserve">, </w:t>
      </w:r>
      <w:r w:rsidRPr="00F91987">
        <w:rPr>
          <w:rFonts w:ascii="Arial" w:hAnsi="Arial" w:cs="Arial"/>
        </w:rPr>
        <w:t>kaltgeführten Leitungen</w:t>
      </w:r>
      <w:r w:rsidR="00847A62">
        <w:rPr>
          <w:rFonts w:ascii="Arial" w:hAnsi="Arial" w:cs="Arial"/>
        </w:rPr>
        <w:t xml:space="preserve"> oder</w:t>
      </w:r>
      <w:r w:rsidR="006E69FD">
        <w:rPr>
          <w:rFonts w:ascii="Arial" w:hAnsi="Arial" w:cs="Arial"/>
        </w:rPr>
        <w:t xml:space="preserve"> </w:t>
      </w:r>
      <w:r w:rsidR="00E2684C">
        <w:rPr>
          <w:rFonts w:ascii="Arial" w:hAnsi="Arial" w:cs="Arial"/>
        </w:rPr>
        <w:t>Kühlräumen</w:t>
      </w:r>
      <w:r w:rsidRPr="00F91987">
        <w:rPr>
          <w:rFonts w:ascii="Arial" w:hAnsi="Arial" w:cs="Arial"/>
        </w:rPr>
        <w:t xml:space="preserve"> ist </w:t>
      </w:r>
      <w:r w:rsidR="00E2684C">
        <w:rPr>
          <w:rFonts w:ascii="Arial" w:hAnsi="Arial" w:cs="Arial"/>
        </w:rPr>
        <w:t>die Bildung von Kondensat</w:t>
      </w:r>
      <w:r w:rsidRPr="00F91987">
        <w:rPr>
          <w:rFonts w:ascii="Arial" w:hAnsi="Arial" w:cs="Arial"/>
        </w:rPr>
        <w:t xml:space="preserve"> ein</w:t>
      </w:r>
      <w:r w:rsidR="00E2684C">
        <w:rPr>
          <w:rFonts w:ascii="Arial" w:hAnsi="Arial" w:cs="Arial"/>
        </w:rPr>
        <w:t xml:space="preserve"> oft</w:t>
      </w:r>
      <w:r w:rsidRPr="00F91987">
        <w:rPr>
          <w:rFonts w:ascii="Arial" w:hAnsi="Arial" w:cs="Arial"/>
        </w:rPr>
        <w:t xml:space="preserve"> unterschätztes Risiko</w:t>
      </w:r>
      <w:r>
        <w:rPr>
          <w:rFonts w:ascii="Arial" w:hAnsi="Arial" w:cs="Arial"/>
        </w:rPr>
        <w:t>.</w:t>
      </w:r>
      <w:r w:rsidRPr="00F91987">
        <w:rPr>
          <w:rFonts w:ascii="Arial" w:hAnsi="Arial" w:cs="Arial"/>
        </w:rPr>
        <w:t xml:space="preserve"> Tropfwasser kann nicht nur sensible Bauteile beschädigen, sondern auch hygienische Probleme</w:t>
      </w:r>
      <w:r w:rsidR="0096793F">
        <w:rPr>
          <w:rFonts w:ascii="Arial" w:hAnsi="Arial" w:cs="Arial"/>
        </w:rPr>
        <w:t xml:space="preserve"> verursachen</w:t>
      </w:r>
      <w:r w:rsidRPr="00F91987">
        <w:rPr>
          <w:rFonts w:ascii="Arial" w:hAnsi="Arial" w:cs="Arial"/>
        </w:rPr>
        <w:t xml:space="preserve"> oder</w:t>
      </w:r>
      <w:r w:rsidR="0096793F">
        <w:rPr>
          <w:rFonts w:ascii="Arial" w:hAnsi="Arial" w:cs="Arial"/>
        </w:rPr>
        <w:t xml:space="preserve"> zu</w:t>
      </w:r>
      <w:r w:rsidRPr="00F91987">
        <w:rPr>
          <w:rFonts w:ascii="Arial" w:hAnsi="Arial" w:cs="Arial"/>
        </w:rPr>
        <w:t xml:space="preserve"> Ausfallzeiten führen. Mit dem neuen </w:t>
      </w:r>
      <w:r w:rsidR="00140BE5" w:rsidRPr="00140BE5">
        <w:rPr>
          <w:rFonts w:ascii="Arial" w:hAnsi="Arial" w:cs="Arial"/>
          <w:b/>
          <w:bCs/>
        </w:rPr>
        <w:t xml:space="preserve">OPP-SENS® </w:t>
      </w:r>
      <w:r w:rsidR="00140BE5" w:rsidRPr="00140BE5">
        <w:rPr>
          <w:rFonts w:ascii="Arial" w:hAnsi="Arial" w:cs="Arial"/>
        </w:rPr>
        <w:t>CDS-CO</w:t>
      </w:r>
      <w:r w:rsidR="00140BE5" w:rsidRPr="00140BE5">
        <w:rPr>
          <w:rFonts w:ascii="Arial" w:hAnsi="Arial" w:cs="Arial"/>
          <w:b/>
          <w:bCs/>
        </w:rPr>
        <w:t xml:space="preserve"> </w:t>
      </w:r>
      <w:r w:rsidRPr="00F91987">
        <w:rPr>
          <w:rFonts w:ascii="Arial" w:hAnsi="Arial" w:cs="Arial"/>
        </w:rPr>
        <w:t xml:space="preserve">Kondensationswächter bietet Oppermann eine zuverlässige und kosteneffiziente Lösung zum Schutz vor </w:t>
      </w:r>
      <w:r w:rsidR="00E86047">
        <w:rPr>
          <w:rFonts w:ascii="Arial" w:hAnsi="Arial" w:cs="Arial"/>
        </w:rPr>
        <w:t>Kondensation</w:t>
      </w:r>
      <w:r w:rsidRPr="00F91987">
        <w:rPr>
          <w:rFonts w:ascii="Arial" w:hAnsi="Arial" w:cs="Arial"/>
        </w:rPr>
        <w:t xml:space="preserve"> – kompakt, präzise und montagefreundlich.</w:t>
      </w:r>
    </w:p>
    <w:p w14:paraId="4C9B072E" w14:textId="77777777" w:rsidR="00F91987" w:rsidRPr="00441158" w:rsidRDefault="00F91987" w:rsidP="00C657AC">
      <w:pPr>
        <w:spacing w:line="360" w:lineRule="auto"/>
        <w:rPr>
          <w:rFonts w:ascii="Arial" w:hAnsi="Arial" w:cs="Arial"/>
        </w:rPr>
      </w:pPr>
    </w:p>
    <w:p w14:paraId="23F0F02E" w14:textId="1567484D" w:rsidR="00E62773" w:rsidRDefault="005A35CC" w:rsidP="00C657AC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Warnung bei </w:t>
      </w:r>
      <w:r w:rsidR="00510DF9">
        <w:rPr>
          <w:rFonts w:ascii="Arial" w:hAnsi="Arial" w:cs="Arial"/>
          <w:b/>
          <w:bCs/>
        </w:rPr>
        <w:t>beg</w:t>
      </w:r>
      <w:r w:rsidR="00420272">
        <w:rPr>
          <w:rFonts w:ascii="Arial" w:hAnsi="Arial" w:cs="Arial"/>
          <w:b/>
          <w:bCs/>
        </w:rPr>
        <w:t xml:space="preserve">innender </w:t>
      </w:r>
      <w:r w:rsidR="008E3BEB">
        <w:rPr>
          <w:rFonts w:ascii="Arial" w:hAnsi="Arial" w:cs="Arial"/>
          <w:b/>
          <w:bCs/>
        </w:rPr>
        <w:t>Konde</w:t>
      </w:r>
      <w:r w:rsidR="00A17FF7">
        <w:rPr>
          <w:rFonts w:ascii="Arial" w:hAnsi="Arial" w:cs="Arial"/>
          <w:b/>
          <w:bCs/>
        </w:rPr>
        <w:t>n</w:t>
      </w:r>
      <w:r w:rsidR="008E3BEB">
        <w:rPr>
          <w:rFonts w:ascii="Arial" w:hAnsi="Arial" w:cs="Arial"/>
          <w:b/>
          <w:bCs/>
        </w:rPr>
        <w:t>sation</w:t>
      </w:r>
    </w:p>
    <w:p w14:paraId="0360C824" w14:textId="7260553E" w:rsidR="00E62773" w:rsidRDefault="0099448B" w:rsidP="00C657AC">
      <w:pPr>
        <w:spacing w:line="360" w:lineRule="auto"/>
        <w:rPr>
          <w:rFonts w:ascii="Arial" w:hAnsi="Arial" w:cs="Arial"/>
        </w:rPr>
      </w:pPr>
      <w:r w:rsidRPr="0099448B">
        <w:rPr>
          <w:rFonts w:ascii="Arial" w:hAnsi="Arial" w:cs="Arial"/>
        </w:rPr>
        <w:t>Der CDS-CO überwacht kontinuierlich die Feuchtebedingungen an Kühlflächen. Erkennt er bereits feinste Tröpfchen Kondensat, schaltet das integrierte Relais (Wechsler) automatisch – etwa zum Abschalten eines Stellventils oder zur Erhöhung der Vorlauftemperatur. So reagiert das Gerät frühzeitig auf erste Anzeichen von Kondensation und verhindert, dass sich weitere Feuchtigkeit bilden kann.</w:t>
      </w:r>
    </w:p>
    <w:p w14:paraId="1E7D4251" w14:textId="77777777" w:rsidR="0099448B" w:rsidRDefault="0099448B" w:rsidP="00C657AC">
      <w:pPr>
        <w:spacing w:line="360" w:lineRule="auto"/>
        <w:rPr>
          <w:rFonts w:ascii="Arial" w:hAnsi="Arial" w:cs="Arial"/>
          <w:b/>
          <w:bCs/>
        </w:rPr>
      </w:pPr>
    </w:p>
    <w:p w14:paraId="5D2A1D37" w14:textId="0BF1D7CB" w:rsidR="000773B0" w:rsidRPr="00C657AC" w:rsidRDefault="00E64FFC" w:rsidP="00C657AC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Sicherer Betrieb </w:t>
      </w:r>
      <w:r w:rsidR="00F5220F">
        <w:rPr>
          <w:rFonts w:ascii="Arial" w:hAnsi="Arial" w:cs="Arial"/>
          <w:b/>
          <w:bCs/>
        </w:rPr>
        <w:t>von</w:t>
      </w:r>
      <w:r>
        <w:rPr>
          <w:rFonts w:ascii="Arial" w:hAnsi="Arial" w:cs="Arial"/>
          <w:b/>
          <w:bCs/>
        </w:rPr>
        <w:t xml:space="preserve"> </w:t>
      </w:r>
      <w:r w:rsidR="00592B65">
        <w:rPr>
          <w:rFonts w:ascii="Arial" w:hAnsi="Arial" w:cs="Arial"/>
          <w:b/>
          <w:bCs/>
        </w:rPr>
        <w:t>Lebensmittellagern</w:t>
      </w:r>
    </w:p>
    <w:p w14:paraId="6F58E5BA" w14:textId="00A8445B" w:rsidR="00491FB2" w:rsidRPr="00491FB2" w:rsidRDefault="00E64FFC" w:rsidP="00491FB2">
      <w:pPr>
        <w:spacing w:line="360" w:lineRule="auto"/>
        <w:rPr>
          <w:rFonts w:ascii="Arial" w:hAnsi="Arial" w:cs="Arial"/>
        </w:rPr>
      </w:pPr>
      <w:r w:rsidRPr="00E64FFC">
        <w:rPr>
          <w:rFonts w:ascii="Arial" w:hAnsi="Arial" w:cs="Arial"/>
        </w:rPr>
        <w:t>Ein typische</w:t>
      </w:r>
      <w:r w:rsidR="00571075">
        <w:rPr>
          <w:rFonts w:ascii="Arial" w:hAnsi="Arial" w:cs="Arial"/>
        </w:rPr>
        <w:t>r</w:t>
      </w:r>
      <w:r w:rsidRPr="00E64FFC">
        <w:rPr>
          <w:rFonts w:ascii="Arial" w:hAnsi="Arial" w:cs="Arial"/>
        </w:rPr>
        <w:t xml:space="preserve"> Einsatz</w:t>
      </w:r>
      <w:r w:rsidR="00571075">
        <w:rPr>
          <w:rFonts w:ascii="Arial" w:hAnsi="Arial" w:cs="Arial"/>
        </w:rPr>
        <w:t>ort</w:t>
      </w:r>
      <w:r w:rsidR="00F5220F">
        <w:rPr>
          <w:rFonts w:ascii="Arial" w:hAnsi="Arial" w:cs="Arial"/>
        </w:rPr>
        <w:t xml:space="preserve"> </w:t>
      </w:r>
      <w:r w:rsidR="00571075">
        <w:rPr>
          <w:rFonts w:ascii="Arial" w:hAnsi="Arial" w:cs="Arial"/>
        </w:rPr>
        <w:t>für den CDS-CO sind gekühlte</w:t>
      </w:r>
      <w:r w:rsidR="00BB07CB">
        <w:rPr>
          <w:rFonts w:ascii="Arial" w:hAnsi="Arial" w:cs="Arial"/>
        </w:rPr>
        <w:t xml:space="preserve"> Lagerräume,</w:t>
      </w:r>
      <w:r w:rsidR="00491FB2">
        <w:rPr>
          <w:rFonts w:ascii="Arial" w:hAnsi="Arial" w:cs="Arial"/>
        </w:rPr>
        <w:t xml:space="preserve"> </w:t>
      </w:r>
      <w:r w:rsidR="00BB07CB">
        <w:rPr>
          <w:rFonts w:ascii="Arial" w:hAnsi="Arial" w:cs="Arial"/>
        </w:rPr>
        <w:t>insbesondere für die Lagerung von Lebensmitteln wie Obst und Gemüse.</w:t>
      </w:r>
      <w:r w:rsidRPr="00E64FFC">
        <w:rPr>
          <w:rFonts w:ascii="Arial" w:hAnsi="Arial" w:cs="Arial"/>
        </w:rPr>
        <w:t xml:space="preserve"> </w:t>
      </w:r>
      <w:r w:rsidR="00491FB2" w:rsidRPr="00491FB2">
        <w:rPr>
          <w:rFonts w:ascii="Arial" w:hAnsi="Arial" w:cs="Arial"/>
        </w:rPr>
        <w:t>In gekühlten</w:t>
      </w:r>
      <w:r w:rsidR="00491FB2">
        <w:rPr>
          <w:rFonts w:ascii="Arial" w:hAnsi="Arial" w:cs="Arial"/>
        </w:rPr>
        <w:t xml:space="preserve"> </w:t>
      </w:r>
      <w:r w:rsidR="00491FB2" w:rsidRPr="00491FB2">
        <w:rPr>
          <w:rFonts w:ascii="Arial" w:hAnsi="Arial" w:cs="Arial"/>
        </w:rPr>
        <w:lastRenderedPageBreak/>
        <w:t xml:space="preserve">Lebensmittellagern spielt die Vermeidung von Kondenswasser eine zentrale Rolle – sowohl zum Schutz der gelagerten Waren als auch zur Sicherung der Gebäudesubstanz. </w:t>
      </w:r>
      <w:r w:rsidR="00BF1640" w:rsidRPr="00BF1640">
        <w:rPr>
          <w:rFonts w:ascii="Arial" w:hAnsi="Arial" w:cs="Arial"/>
        </w:rPr>
        <w:t>Der Kondensationswächter erkennt frühzeitig, wenn sich an kalten Oberflächen wie Rohren, Kühldecken oder Wänden Feuchtigkeit bildet, und gibt ein Signal zur Gegensteuerung – etwa durch Anpassung der Kühlung.</w:t>
      </w:r>
      <w:r w:rsidR="00BF1640">
        <w:rPr>
          <w:rFonts w:ascii="Arial" w:hAnsi="Arial" w:cs="Arial"/>
        </w:rPr>
        <w:t xml:space="preserve"> </w:t>
      </w:r>
      <w:r w:rsidR="00491FB2" w:rsidRPr="00491FB2">
        <w:rPr>
          <w:rFonts w:ascii="Arial" w:hAnsi="Arial" w:cs="Arial"/>
        </w:rPr>
        <w:t>So schützt er vor Schimmelbildung, Korrosion und hygienischen Risiken.</w:t>
      </w:r>
    </w:p>
    <w:p w14:paraId="0CD92C4E" w14:textId="4072004A" w:rsidR="000773B0" w:rsidRPr="00441158" w:rsidRDefault="000773B0" w:rsidP="00C657AC">
      <w:pPr>
        <w:spacing w:line="360" w:lineRule="auto"/>
        <w:rPr>
          <w:rFonts w:ascii="Arial" w:hAnsi="Arial" w:cs="Arial"/>
        </w:rPr>
      </w:pPr>
    </w:p>
    <w:p w14:paraId="4FAE6346" w14:textId="160436EB" w:rsidR="000773B0" w:rsidRPr="00C657AC" w:rsidRDefault="00132466" w:rsidP="00C657AC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Zwei Varianten für maximale Flexibilität</w:t>
      </w:r>
    </w:p>
    <w:p w14:paraId="1FE1F9AC" w14:textId="77777777" w:rsidR="00132466" w:rsidRPr="00132466" w:rsidRDefault="00132466" w:rsidP="00132466">
      <w:pPr>
        <w:spacing w:line="360" w:lineRule="auto"/>
        <w:rPr>
          <w:rFonts w:ascii="Arial" w:hAnsi="Arial" w:cs="Arial"/>
        </w:rPr>
      </w:pPr>
      <w:r w:rsidRPr="00132466">
        <w:rPr>
          <w:rFonts w:ascii="Arial" w:hAnsi="Arial" w:cs="Arial"/>
        </w:rPr>
        <w:t>Der CDS-CO ist in zwei Ausführungen erhältlich:</w:t>
      </w:r>
    </w:p>
    <w:p w14:paraId="3B33EF2F" w14:textId="77777777" w:rsidR="00132466" w:rsidRPr="00132466" w:rsidRDefault="00132466" w:rsidP="00132466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32466">
        <w:rPr>
          <w:rFonts w:ascii="Arial" w:hAnsi="Arial" w:cs="Arial"/>
        </w:rPr>
        <w:t>CDS-CO mit integriertem Sensor, ideal für kompakte Einbausituationen.</w:t>
      </w:r>
    </w:p>
    <w:p w14:paraId="526BC4A6" w14:textId="2B5BDBC2" w:rsidR="00132466" w:rsidRDefault="00132466" w:rsidP="00132466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32466">
        <w:rPr>
          <w:rFonts w:ascii="Arial" w:hAnsi="Arial" w:cs="Arial"/>
        </w:rPr>
        <w:t>CDS-CO-2M mit externem Sensorstreifen</w:t>
      </w:r>
      <w:r w:rsidR="006B08E7">
        <w:rPr>
          <w:rFonts w:ascii="Arial" w:hAnsi="Arial" w:cs="Arial"/>
        </w:rPr>
        <w:t xml:space="preserve"> und 2 m lange</w:t>
      </w:r>
      <w:r w:rsidR="00446FCA">
        <w:rPr>
          <w:rFonts w:ascii="Arial" w:hAnsi="Arial" w:cs="Arial"/>
        </w:rPr>
        <w:t>n</w:t>
      </w:r>
      <w:r w:rsidR="006B08E7">
        <w:rPr>
          <w:rFonts w:ascii="Arial" w:hAnsi="Arial" w:cs="Arial"/>
        </w:rPr>
        <w:t xml:space="preserve"> Kabel</w:t>
      </w:r>
      <w:r w:rsidRPr="00132466">
        <w:rPr>
          <w:rFonts w:ascii="Arial" w:hAnsi="Arial" w:cs="Arial"/>
        </w:rPr>
        <w:t>, für flexible Platzierung an schwer zugänglichen Stellen oder entfernten Kühlflächen.</w:t>
      </w:r>
    </w:p>
    <w:p w14:paraId="38DBBB6E" w14:textId="77777777" w:rsidR="00C6351E" w:rsidRPr="00132466" w:rsidRDefault="00C6351E" w:rsidP="00C6351E">
      <w:pPr>
        <w:spacing w:line="360" w:lineRule="auto"/>
        <w:ind w:left="720"/>
        <w:rPr>
          <w:rFonts w:ascii="Arial" w:hAnsi="Arial" w:cs="Arial"/>
        </w:rPr>
      </w:pPr>
    </w:p>
    <w:p w14:paraId="0B6407B3" w14:textId="490362A9" w:rsidR="00132466" w:rsidRPr="00132466" w:rsidRDefault="00132466" w:rsidP="00132466">
      <w:pPr>
        <w:spacing w:line="360" w:lineRule="auto"/>
        <w:rPr>
          <w:rFonts w:ascii="Arial" w:hAnsi="Arial" w:cs="Arial"/>
        </w:rPr>
      </w:pPr>
      <w:r w:rsidRPr="00132466">
        <w:rPr>
          <w:rFonts w:ascii="Arial" w:hAnsi="Arial" w:cs="Arial"/>
        </w:rPr>
        <w:t xml:space="preserve">Beide Varianten </w:t>
      </w:r>
      <w:r w:rsidR="0005274E">
        <w:rPr>
          <w:rFonts w:ascii="Arial" w:hAnsi="Arial" w:cs="Arial"/>
        </w:rPr>
        <w:t>überzeugen mit kurzer</w:t>
      </w:r>
      <w:r w:rsidRPr="00132466">
        <w:rPr>
          <w:rFonts w:ascii="Arial" w:hAnsi="Arial" w:cs="Arial"/>
        </w:rPr>
        <w:t xml:space="preserve"> Reaktionszeit </w:t>
      </w:r>
      <w:r w:rsidR="0005274E">
        <w:rPr>
          <w:rFonts w:ascii="Arial" w:hAnsi="Arial" w:cs="Arial"/>
        </w:rPr>
        <w:t>dank</w:t>
      </w:r>
      <w:r w:rsidR="006745BA">
        <w:rPr>
          <w:rFonts w:ascii="Arial" w:hAnsi="Arial" w:cs="Arial"/>
        </w:rPr>
        <w:t xml:space="preserve"> </w:t>
      </w:r>
      <w:r w:rsidRPr="00132466">
        <w:rPr>
          <w:rFonts w:ascii="Arial" w:hAnsi="Arial" w:cs="Arial"/>
        </w:rPr>
        <w:t>Aluminium-Sensorstreifen sowie eine</w:t>
      </w:r>
      <w:r w:rsidR="0069490C">
        <w:rPr>
          <w:rFonts w:ascii="Arial" w:hAnsi="Arial" w:cs="Arial"/>
        </w:rPr>
        <w:t>r gut sichtbaren</w:t>
      </w:r>
      <w:r w:rsidRPr="00132466">
        <w:rPr>
          <w:rFonts w:ascii="Arial" w:hAnsi="Arial" w:cs="Arial"/>
        </w:rPr>
        <w:t xml:space="preserve"> LED-Statusanzeige. Der Schaltpunkt kann über ein Potentiometer individuell eingestellt werden.</w:t>
      </w:r>
      <w:r w:rsidR="006745BA">
        <w:rPr>
          <w:rFonts w:ascii="Arial" w:hAnsi="Arial" w:cs="Arial"/>
        </w:rPr>
        <w:t xml:space="preserve"> </w:t>
      </w:r>
      <w:r w:rsidR="006745BA" w:rsidRPr="006745BA">
        <w:rPr>
          <w:rFonts w:ascii="Arial" w:hAnsi="Arial" w:cs="Arial"/>
        </w:rPr>
        <w:t>Dank werkzeugfreier Federklemmen und Schraubdeckel lässt sich der CDS-CO schnell und unkompliziert installieren. Das widerstandsfähige Gehäuse mit Schutzart IP65 eignet sich auch für feuchtere Technikbereiche. Durch M16-Kabeleinführungen, ein praxisorientiertes Gehäusedesign und die robuste Materialkombination aus PBT, Polycarbonat und Aluminium erfüllt das Gerät alle Anforderungen der modernen technischen Gebäudeausrüstung.</w:t>
      </w:r>
    </w:p>
    <w:p w14:paraId="174A06FA" w14:textId="77777777" w:rsidR="00425233" w:rsidRPr="00441158" w:rsidRDefault="00425233" w:rsidP="00C657AC">
      <w:pPr>
        <w:spacing w:line="360" w:lineRule="auto"/>
        <w:rPr>
          <w:rFonts w:ascii="Arial" w:hAnsi="Arial" w:cs="Arial"/>
        </w:rPr>
      </w:pPr>
    </w:p>
    <w:p w14:paraId="58CC6543" w14:textId="0F692F10" w:rsidR="00425233" w:rsidRPr="00441158" w:rsidRDefault="00BC4D3E" w:rsidP="00C657AC">
      <w:pPr>
        <w:spacing w:line="360" w:lineRule="auto"/>
        <w:rPr>
          <w:rFonts w:ascii="Arial" w:hAnsi="Arial" w:cs="Arial"/>
        </w:rPr>
      </w:pPr>
      <w:r>
        <w:fldChar w:fldCharType="begin"/>
      </w:r>
      <w:r>
        <w:instrText xml:space="preserve"> INCLUDEPICTURE "https://www.tv-bopfingen.de/wp-content/uploads/es_web_platzhalter_bild_3x2@800px.png"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60BD619" wp14:editId="2007CC37">
            <wp:extent cx="2219024" cy="2158584"/>
            <wp:effectExtent l="0" t="0" r="0" b="0"/>
            <wp:docPr id="6411549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15491" name="Grafi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468" cy="2221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5D0E1ACA" w14:textId="3303D85F" w:rsidR="00425233" w:rsidRDefault="00425233" w:rsidP="00C657AC">
      <w:pPr>
        <w:spacing w:line="360" w:lineRule="auto"/>
        <w:rPr>
          <w:rFonts w:ascii="Arial" w:hAnsi="Arial" w:cs="Arial"/>
          <w:sz w:val="16"/>
          <w:szCs w:val="16"/>
        </w:rPr>
      </w:pPr>
      <w:r w:rsidRPr="00441158">
        <w:rPr>
          <w:rFonts w:ascii="Arial" w:hAnsi="Arial" w:cs="Arial"/>
          <w:b/>
          <w:bCs/>
          <w:sz w:val="16"/>
          <w:szCs w:val="16"/>
        </w:rPr>
        <w:t xml:space="preserve">Abbildung 1: </w:t>
      </w:r>
      <w:r w:rsidR="00A41CDB" w:rsidRPr="00A41CDB">
        <w:rPr>
          <w:rFonts w:ascii="Arial" w:hAnsi="Arial" w:cs="Arial"/>
          <w:sz w:val="16"/>
          <w:szCs w:val="16"/>
        </w:rPr>
        <w:t>Ideal für Kühldecken und Kühlleitungen: Der CDS-CO erkennt Taupunktnähe frühzeitig und schützt zuverlässig vor Kondenswasserbildung</w:t>
      </w:r>
    </w:p>
    <w:p w14:paraId="2A0C5EB5" w14:textId="77777777" w:rsidR="00EE778F" w:rsidRDefault="00EE778F" w:rsidP="00C657AC">
      <w:pPr>
        <w:spacing w:line="360" w:lineRule="auto"/>
        <w:rPr>
          <w:rFonts w:ascii="Arial" w:hAnsi="Arial" w:cs="Arial"/>
          <w:sz w:val="16"/>
          <w:szCs w:val="16"/>
        </w:rPr>
      </w:pPr>
    </w:p>
    <w:p w14:paraId="5F5F4417" w14:textId="77777777" w:rsidR="00EE778F" w:rsidRPr="00441158" w:rsidRDefault="00EE778F" w:rsidP="00EE778F">
      <w:pPr>
        <w:spacing w:line="360" w:lineRule="auto"/>
        <w:rPr>
          <w:rFonts w:ascii="Arial" w:hAnsi="Arial" w:cs="Arial"/>
        </w:rPr>
      </w:pPr>
      <w:r>
        <w:fldChar w:fldCharType="begin"/>
      </w:r>
      <w:r>
        <w:instrText xml:space="preserve"> INCLUDEPICTURE "https://www.tv-bopfingen.de/wp-content/uploads/es_web_platzhalter_bild_3x2@800px.png"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51D786D7" wp14:editId="4192F5D3">
            <wp:extent cx="2049516" cy="1993692"/>
            <wp:effectExtent l="0" t="0" r="0" b="635"/>
            <wp:docPr id="1165843650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843650" name="Grafik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786" cy="2016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64C417F2" w14:textId="2B1C3BE9" w:rsidR="00EE778F" w:rsidRPr="00441158" w:rsidRDefault="00EE778F" w:rsidP="00EE778F">
      <w:pPr>
        <w:spacing w:line="360" w:lineRule="auto"/>
        <w:rPr>
          <w:rFonts w:ascii="Arial" w:hAnsi="Arial" w:cs="Arial"/>
          <w:b/>
          <w:bCs/>
        </w:rPr>
      </w:pPr>
      <w:r w:rsidRPr="00441158">
        <w:rPr>
          <w:rFonts w:ascii="Arial" w:hAnsi="Arial" w:cs="Arial"/>
          <w:b/>
          <w:bCs/>
          <w:sz w:val="16"/>
          <w:szCs w:val="16"/>
        </w:rPr>
        <w:t xml:space="preserve">Abbildung </w:t>
      </w:r>
      <w:r>
        <w:rPr>
          <w:rFonts w:ascii="Arial" w:hAnsi="Arial" w:cs="Arial"/>
          <w:b/>
          <w:bCs/>
          <w:sz w:val="16"/>
          <w:szCs w:val="16"/>
        </w:rPr>
        <w:t>2</w:t>
      </w:r>
      <w:r w:rsidRPr="00441158">
        <w:rPr>
          <w:rFonts w:ascii="Arial" w:hAnsi="Arial" w:cs="Arial"/>
          <w:b/>
          <w:bCs/>
          <w:sz w:val="16"/>
          <w:szCs w:val="16"/>
        </w:rPr>
        <w:t xml:space="preserve">: </w:t>
      </w:r>
      <w:r w:rsidR="00E05218" w:rsidRPr="00E05218">
        <w:rPr>
          <w:rFonts w:ascii="Arial" w:hAnsi="Arial" w:cs="Arial"/>
          <w:sz w:val="16"/>
          <w:szCs w:val="16"/>
        </w:rPr>
        <w:t>Für maximale Flexibilität im Einsatz: Der CDS-CO-2M erreicht auch abgelegene Leitungen und Kühlbereiche zuverlässig</w:t>
      </w:r>
    </w:p>
    <w:p w14:paraId="2EA3DCED" w14:textId="77777777" w:rsidR="00EE778F" w:rsidRPr="00441158" w:rsidRDefault="00EE778F" w:rsidP="00C657AC">
      <w:pPr>
        <w:spacing w:line="360" w:lineRule="auto"/>
        <w:rPr>
          <w:rFonts w:ascii="Arial" w:hAnsi="Arial" w:cs="Arial"/>
          <w:b/>
          <w:bCs/>
        </w:rPr>
      </w:pPr>
    </w:p>
    <w:p w14:paraId="0546AC6F" w14:textId="49016A38" w:rsidR="003E42A3" w:rsidRPr="00441158" w:rsidRDefault="003E42A3" w:rsidP="003E42A3">
      <w:pPr>
        <w:spacing w:line="360" w:lineRule="auto"/>
        <w:rPr>
          <w:rFonts w:ascii="Arial" w:hAnsi="Arial" w:cs="Arial"/>
        </w:rPr>
      </w:pPr>
    </w:p>
    <w:p w14:paraId="547FE67E" w14:textId="77777777" w:rsidR="003E42A3" w:rsidRDefault="003E42A3" w:rsidP="003E42A3">
      <w:pPr>
        <w:spacing w:line="360" w:lineRule="auto"/>
        <w:rPr>
          <w:rFonts w:ascii="Arial" w:hAnsi="Arial" w:cs="Arial"/>
          <w:sz w:val="16"/>
          <w:szCs w:val="16"/>
        </w:rPr>
      </w:pPr>
    </w:p>
    <w:p w14:paraId="11B0CFA3" w14:textId="77777777" w:rsidR="00BC4D3E" w:rsidRDefault="00BC4D3E" w:rsidP="00C657AC">
      <w:pPr>
        <w:spacing w:line="360" w:lineRule="auto"/>
      </w:pPr>
    </w:p>
    <w:p w14:paraId="4C562DE3" w14:textId="77777777" w:rsidR="00132466" w:rsidRDefault="00132466" w:rsidP="00C657AC">
      <w:pPr>
        <w:spacing w:line="360" w:lineRule="auto"/>
      </w:pPr>
    </w:p>
    <w:p w14:paraId="14094516" w14:textId="77777777" w:rsidR="00132466" w:rsidRPr="00441158" w:rsidRDefault="00132466" w:rsidP="00C657AC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14:paraId="69ECE69E" w14:textId="43C24BBD" w:rsidR="00425233" w:rsidRPr="00425233" w:rsidRDefault="00425233" w:rsidP="00425233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425233">
        <w:rPr>
          <w:rFonts w:ascii="Arial" w:hAnsi="Arial" w:cs="Arial"/>
          <w:b/>
          <w:bCs/>
          <w:sz w:val="18"/>
          <w:szCs w:val="18"/>
        </w:rPr>
        <w:t>Über Oppermann Regelgeräte:</w:t>
      </w:r>
    </w:p>
    <w:p w14:paraId="40581B62" w14:textId="77777777" w:rsidR="00425233" w:rsidRPr="00441158" w:rsidRDefault="00425233" w:rsidP="00425233">
      <w:pPr>
        <w:spacing w:line="276" w:lineRule="auto"/>
        <w:rPr>
          <w:rFonts w:ascii="Arial" w:hAnsi="Arial" w:cs="Arial"/>
          <w:sz w:val="18"/>
          <w:szCs w:val="18"/>
        </w:rPr>
      </w:pPr>
      <w:r w:rsidRPr="00425233">
        <w:rPr>
          <w:rFonts w:ascii="Arial" w:hAnsi="Arial" w:cs="Arial"/>
          <w:sz w:val="18"/>
          <w:szCs w:val="18"/>
        </w:rPr>
        <w:t>Oppermann Regelgeräte ist Entwickler, Hersteller und Lieferant für die komplette Sensorik in der Heizungs-, Lüftungs- und Klimatechnik, für anspruchsvolle Komponenten und Systeme des Brandschutzes sowie der Gas- und CO-Warntechnik. Das 1981 gegründete Unternehmen ist von Anfang an in Familienbesitz. Mittlerweile führt die zweite Generation die Geschicke der Firma.</w:t>
      </w:r>
    </w:p>
    <w:p w14:paraId="5C09F69B" w14:textId="77777777" w:rsidR="00425233" w:rsidRPr="00441158" w:rsidRDefault="00425233" w:rsidP="00425233">
      <w:pPr>
        <w:spacing w:line="276" w:lineRule="auto"/>
        <w:rPr>
          <w:rFonts w:ascii="Arial" w:hAnsi="Arial" w:cs="Arial"/>
          <w:sz w:val="18"/>
          <w:szCs w:val="18"/>
        </w:rPr>
      </w:pPr>
    </w:p>
    <w:p w14:paraId="7A3431DF" w14:textId="04EE5C1B" w:rsidR="00425233" w:rsidRPr="00441158" w:rsidRDefault="00425233" w:rsidP="00425233">
      <w:pPr>
        <w:spacing w:line="276" w:lineRule="auto"/>
        <w:rPr>
          <w:rFonts w:ascii="Arial" w:hAnsi="Arial" w:cs="Arial"/>
          <w:b/>
          <w:bCs/>
        </w:rPr>
      </w:pPr>
      <w:r w:rsidRPr="00441158">
        <w:rPr>
          <w:rFonts w:ascii="Arial" w:hAnsi="Arial" w:cs="Arial"/>
          <w:b/>
          <w:bCs/>
        </w:rPr>
        <w:t>Kontakt</w:t>
      </w:r>
    </w:p>
    <w:p w14:paraId="6BB00922" w14:textId="349A7A98" w:rsidR="00425233" w:rsidRPr="00441158" w:rsidRDefault="00425233" w:rsidP="00425233">
      <w:pPr>
        <w:spacing w:line="276" w:lineRule="auto"/>
        <w:rPr>
          <w:rFonts w:ascii="Arial" w:hAnsi="Arial" w:cs="Arial"/>
        </w:rPr>
      </w:pPr>
      <w:r w:rsidRPr="00441158">
        <w:rPr>
          <w:rFonts w:ascii="Arial" w:hAnsi="Arial" w:cs="Arial"/>
        </w:rPr>
        <w:t>Oppermann Regelgeräte GmbH</w:t>
      </w:r>
    </w:p>
    <w:p w14:paraId="38B9DDD2" w14:textId="3F6BFC7D" w:rsidR="00425233" w:rsidRPr="00441158" w:rsidRDefault="00425233" w:rsidP="00425233">
      <w:pPr>
        <w:spacing w:line="276" w:lineRule="auto"/>
        <w:rPr>
          <w:rFonts w:ascii="Arial" w:hAnsi="Arial" w:cs="Arial"/>
        </w:rPr>
      </w:pPr>
      <w:r w:rsidRPr="00441158">
        <w:rPr>
          <w:rFonts w:ascii="Arial" w:hAnsi="Arial" w:cs="Arial"/>
        </w:rPr>
        <w:t>Philipp Dunkel</w:t>
      </w:r>
    </w:p>
    <w:p w14:paraId="2B6EC95C" w14:textId="45BB09EB" w:rsidR="00425233" w:rsidRPr="00441158" w:rsidRDefault="00425233" w:rsidP="00425233">
      <w:pPr>
        <w:spacing w:line="276" w:lineRule="auto"/>
        <w:rPr>
          <w:rFonts w:ascii="Arial" w:hAnsi="Arial" w:cs="Arial"/>
        </w:rPr>
      </w:pPr>
      <w:r w:rsidRPr="00441158">
        <w:rPr>
          <w:rFonts w:ascii="Arial" w:hAnsi="Arial" w:cs="Arial"/>
        </w:rPr>
        <w:t>Teamleitung Marketing und Kommunikation</w:t>
      </w:r>
    </w:p>
    <w:p w14:paraId="4DC844D0" w14:textId="71E3302B" w:rsidR="006E1D12" w:rsidRPr="00441158" w:rsidRDefault="006E1D12" w:rsidP="00425233">
      <w:pPr>
        <w:spacing w:line="276" w:lineRule="auto"/>
        <w:rPr>
          <w:rFonts w:ascii="Arial" w:hAnsi="Arial" w:cs="Arial"/>
        </w:rPr>
      </w:pPr>
      <w:r w:rsidRPr="00441158">
        <w:rPr>
          <w:rFonts w:ascii="Arial" w:hAnsi="Arial" w:cs="Arial"/>
        </w:rPr>
        <w:t>Mobil: +49 (0) 170 - 2369046</w:t>
      </w:r>
    </w:p>
    <w:p w14:paraId="2A39EB2C" w14:textId="1F565359" w:rsidR="00425233" w:rsidRPr="00441158" w:rsidRDefault="00425233" w:rsidP="00425233">
      <w:pPr>
        <w:spacing w:line="276" w:lineRule="auto"/>
        <w:rPr>
          <w:rFonts w:ascii="Arial" w:hAnsi="Arial" w:cs="Arial"/>
        </w:rPr>
      </w:pPr>
      <w:r w:rsidRPr="00441158">
        <w:rPr>
          <w:rFonts w:ascii="Arial" w:hAnsi="Arial" w:cs="Arial"/>
        </w:rPr>
        <w:t>Tel.: +49 (0) 71</w:t>
      </w:r>
      <w:r w:rsidR="006E1D12" w:rsidRPr="00441158">
        <w:rPr>
          <w:rFonts w:ascii="Arial" w:hAnsi="Arial" w:cs="Arial"/>
        </w:rPr>
        <w:t>1 - 727235 - 814</w:t>
      </w:r>
    </w:p>
    <w:p w14:paraId="238BBEFC" w14:textId="7D728777" w:rsidR="00425233" w:rsidRPr="00441158" w:rsidRDefault="00425233" w:rsidP="00425233">
      <w:pPr>
        <w:spacing w:line="276" w:lineRule="auto"/>
        <w:rPr>
          <w:rFonts w:ascii="Arial" w:hAnsi="Arial" w:cs="Arial"/>
        </w:rPr>
      </w:pPr>
      <w:r w:rsidRPr="00441158">
        <w:rPr>
          <w:rFonts w:ascii="Arial" w:hAnsi="Arial" w:cs="Arial"/>
        </w:rPr>
        <w:t>E-Mail: dunkel@oprg.de</w:t>
      </w:r>
    </w:p>
    <w:p w14:paraId="312CB818" w14:textId="340FA9A0" w:rsidR="00C657AC" w:rsidRPr="00441158" w:rsidRDefault="00425233" w:rsidP="00BC4D3E">
      <w:pPr>
        <w:spacing w:line="276" w:lineRule="auto"/>
        <w:rPr>
          <w:rFonts w:ascii="Arial" w:hAnsi="Arial" w:cs="Arial"/>
          <w:b/>
          <w:bCs/>
        </w:rPr>
      </w:pPr>
      <w:r w:rsidRPr="00441158">
        <w:rPr>
          <w:rFonts w:ascii="Arial" w:hAnsi="Arial" w:cs="Arial"/>
        </w:rPr>
        <w:t>oprg.de</w:t>
      </w:r>
    </w:p>
    <w:sectPr w:rsidR="00C657AC" w:rsidRPr="00441158" w:rsidSect="00C657AC">
      <w:headerReference w:type="default" r:id="rId12"/>
      <w:footerReference w:type="even" r:id="rId13"/>
      <w:footerReference w:type="default" r:id="rId14"/>
      <w:pgSz w:w="11906" w:h="16838"/>
      <w:pgMar w:top="3515" w:right="2778" w:bottom="1701" w:left="1361" w:header="2835" w:footer="1021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FC665" w14:textId="77777777" w:rsidR="00FF5ED8" w:rsidRDefault="00FF5ED8" w:rsidP="00AE3B4F">
      <w:r>
        <w:separator/>
      </w:r>
    </w:p>
  </w:endnote>
  <w:endnote w:type="continuationSeparator" w:id="0">
    <w:p w14:paraId="2E6B237E" w14:textId="77777777" w:rsidR="00FF5ED8" w:rsidRDefault="00FF5ED8" w:rsidP="00AE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864714504"/>
      <w:docPartObj>
        <w:docPartGallery w:val="Page Numbers (Bottom of Page)"/>
        <w:docPartUnique/>
      </w:docPartObj>
    </w:sdtPr>
    <w:sdtContent>
      <w:p w14:paraId="010EC4F6" w14:textId="4D6794D3" w:rsidR="00AE3B4F" w:rsidRDefault="00AE3B4F" w:rsidP="0003132A">
        <w:pPr>
          <w:pStyle w:val="Fuzeile"/>
          <w:framePr w:wrap="none" w:vAnchor="text" w:hAnchor="margin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1787779102"/>
      <w:docPartObj>
        <w:docPartGallery w:val="Page Numbers (Bottom of Page)"/>
        <w:docPartUnique/>
      </w:docPartObj>
    </w:sdtPr>
    <w:sdtContent>
      <w:p w14:paraId="4889FCE8" w14:textId="6687BE29" w:rsidR="00AE3B4F" w:rsidRDefault="00AE3B4F" w:rsidP="0003132A">
        <w:pPr>
          <w:pStyle w:val="Fuzeile"/>
          <w:framePr w:wrap="none" w:vAnchor="text" w:hAnchor="margin" w:y="1"/>
          <w:ind w:firstLine="360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72717903" w14:textId="77777777" w:rsidR="00AE3B4F" w:rsidRDefault="00AE3B4F" w:rsidP="00AE3B4F">
    <w:pPr>
      <w:pStyle w:val="Fuzeile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924B3" w14:textId="57674A18" w:rsidR="00AE3B4F" w:rsidRPr="008456D2" w:rsidRDefault="003F560A" w:rsidP="00425233">
    <w:pPr>
      <w:pStyle w:val="Fuzeile"/>
      <w:rPr>
        <w:rFonts w:ascii="Arial" w:hAnsi="Arial" w:cs="Arial"/>
        <w:b/>
        <w:bCs/>
        <w:sz w:val="12"/>
        <w:szCs w:val="12"/>
      </w:rPr>
    </w:pPr>
    <w:r w:rsidRPr="008456D2">
      <w:rPr>
        <w:rFonts w:ascii="Arial" w:hAnsi="Arial" w:cs="Arial"/>
        <w:b/>
        <w:bCs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0925ED3" wp14:editId="016CAC93">
              <wp:simplePos x="0" y="0"/>
              <wp:positionH relativeFrom="column">
                <wp:posOffset>5093824</wp:posOffset>
              </wp:positionH>
              <wp:positionV relativeFrom="paragraph">
                <wp:posOffset>-820420</wp:posOffset>
              </wp:positionV>
              <wp:extent cx="1663908" cy="1094282"/>
              <wp:effectExtent l="0" t="0" r="0" b="0"/>
              <wp:wrapNone/>
              <wp:docPr id="1268890975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3908" cy="10942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D38C35E" w14:textId="77777777" w:rsidR="003F560A" w:rsidRPr="00A7469B" w:rsidRDefault="003F560A" w:rsidP="003F560A">
                          <w:pPr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</w:pPr>
                          <w:r w:rsidRPr="00A7469B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Oppermann Regelgeräte GmbH</w:t>
                          </w:r>
                        </w:p>
                        <w:p w14:paraId="65ABDAFE" w14:textId="77777777" w:rsidR="003F560A" w:rsidRPr="00A7469B" w:rsidRDefault="003F560A" w:rsidP="003F560A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A7469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Im </w:t>
                          </w:r>
                          <w:proofErr w:type="spellStart"/>
                          <w:r w:rsidRPr="00A7469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Spitzhau</w:t>
                          </w:r>
                          <w:proofErr w:type="spellEnd"/>
                          <w:r w:rsidRPr="00A7469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1</w:t>
                          </w:r>
                          <w:r w:rsidRPr="00A7469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70771 Leinfelden-Echterdingen</w:t>
                          </w:r>
                          <w:r w:rsidRPr="00A7469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</w:r>
                          <w:r w:rsidRPr="00A7469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Tel.: +49 (0) 711 - 72 72 35 60</w:t>
                          </w:r>
                          <w:r w:rsidRPr="00A7469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Fax: +49 (0) 711 - 728 05 27</w:t>
                          </w:r>
                        </w:p>
                        <w:p w14:paraId="52928DD0" w14:textId="77777777" w:rsidR="003F560A" w:rsidRPr="00A7469B" w:rsidRDefault="003F560A" w:rsidP="003F560A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</w:p>
                        <w:p w14:paraId="754421FE" w14:textId="0B98848D" w:rsidR="003F560A" w:rsidRPr="00A7469B" w:rsidRDefault="00425233" w:rsidP="003F560A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A7469B"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  <w:t>info@oprg.de</w:t>
                          </w:r>
                        </w:p>
                        <w:p w14:paraId="0DF5E5E3" w14:textId="469F2B00" w:rsidR="00425233" w:rsidRPr="00A7469B" w:rsidRDefault="00425233" w:rsidP="003F560A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A7469B"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  <w:t>oprg.de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925ED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401.1pt;margin-top:-64.6pt;width:131pt;height:86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" fillcolor="white [3201]" stroked="f" strokeweight=".5pt">
              <v:textbox>
                <w:txbxContent>
                  <w:p w14:paraId="5D38C35E" w14:textId="77777777" w:rsidR="003F560A" w:rsidRPr="00A7469B" w:rsidRDefault="003F560A" w:rsidP="003F560A">
                    <w:pPr>
                      <w:rPr>
                        <w:rFonts w:ascii="Arial" w:hAnsi="Arial" w:cs="Arial"/>
                        <w:color w:val="000000"/>
                        <w:sz w:val="12"/>
                        <w:szCs w:val="12"/>
                      </w:rPr>
                    </w:pPr>
                    <w:r w:rsidRPr="00A7469B">
                      <w:rPr>
                        <w:rFonts w:ascii="Arial" w:hAnsi="Arial" w:cs="Arial"/>
                        <w:color w:val="000000"/>
                        <w:sz w:val="12"/>
                        <w:szCs w:val="12"/>
                      </w:rPr>
                      <w:t>Oppermann Regelgeräte GmbH</w:t>
                    </w:r>
                  </w:p>
                  <w:p w14:paraId="65ABDAFE" w14:textId="77777777" w:rsidR="003F560A" w:rsidRPr="00A7469B" w:rsidRDefault="003F560A" w:rsidP="003F560A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A7469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Im </w:t>
                    </w:r>
                    <w:proofErr w:type="spellStart"/>
                    <w:r w:rsidRPr="00A7469B">
                      <w:rPr>
                        <w:rFonts w:ascii="Arial" w:hAnsi="Arial" w:cs="Arial"/>
                        <w:sz w:val="12"/>
                        <w:szCs w:val="12"/>
                      </w:rPr>
                      <w:t>Spitzhau</w:t>
                    </w:r>
                    <w:proofErr w:type="spellEnd"/>
                    <w:r w:rsidRPr="00A7469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1</w:t>
                    </w:r>
                    <w:r w:rsidRPr="00A7469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70771 Leinfelden-Echterdingen</w:t>
                    </w:r>
                    <w:r w:rsidRPr="00A7469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  <w:r w:rsidRPr="00A7469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Tel.: +49 (0) 711 - 72 72 35 60</w:t>
                    </w:r>
                    <w:r w:rsidRPr="00A7469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Fax: +49 (0) 711 - 728 05 27</w:t>
                    </w:r>
                  </w:p>
                  <w:p w14:paraId="52928DD0" w14:textId="77777777" w:rsidR="003F560A" w:rsidRPr="00A7469B" w:rsidRDefault="003F560A" w:rsidP="003F560A">
                    <w:pPr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</w:p>
                  <w:p w14:paraId="754421FE" w14:textId="0B98848D" w:rsidR="003F560A" w:rsidRPr="00A7469B" w:rsidRDefault="00425233" w:rsidP="003F560A">
                    <w:pPr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  <w:r w:rsidRPr="00A7469B"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  <w:t>info@oprg.de</w:t>
                    </w:r>
                  </w:p>
                  <w:p w14:paraId="0DF5E5E3" w14:textId="469F2B00" w:rsidR="00425233" w:rsidRPr="00A7469B" w:rsidRDefault="00425233" w:rsidP="003F560A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A7469B"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  <w:t>oprg.de</w:t>
                    </w:r>
                  </w:p>
                </w:txbxContent>
              </v:textbox>
            </v:shape>
          </w:pict>
        </mc:Fallback>
      </mc:AlternateContent>
    </w:r>
    <w:r w:rsidR="0003132A" w:rsidRPr="008456D2">
      <w:rPr>
        <w:rFonts w:ascii="Arial" w:hAnsi="Arial" w:cs="Arial"/>
        <w:b/>
        <w:bCs/>
        <w:sz w:val="12"/>
        <w:szCs w:val="12"/>
      </w:rPr>
      <w:fldChar w:fldCharType="begin"/>
    </w:r>
    <w:r w:rsidR="0003132A" w:rsidRPr="008456D2">
      <w:rPr>
        <w:rFonts w:ascii="Arial" w:hAnsi="Arial" w:cs="Arial"/>
        <w:b/>
        <w:bCs/>
        <w:sz w:val="12"/>
        <w:szCs w:val="12"/>
      </w:rPr>
      <w:instrText xml:space="preserve"> PAGE  \* MERGEFORMAT </w:instrText>
    </w:r>
    <w:r w:rsidR="0003132A" w:rsidRPr="008456D2">
      <w:rPr>
        <w:rFonts w:ascii="Arial" w:hAnsi="Arial" w:cs="Arial"/>
        <w:b/>
        <w:bCs/>
        <w:sz w:val="12"/>
        <w:szCs w:val="12"/>
      </w:rPr>
      <w:fldChar w:fldCharType="separate"/>
    </w:r>
    <w:r w:rsidR="0003132A" w:rsidRPr="008456D2">
      <w:rPr>
        <w:rFonts w:ascii="Arial" w:hAnsi="Arial" w:cs="Arial"/>
        <w:b/>
        <w:bCs/>
        <w:noProof/>
        <w:sz w:val="12"/>
        <w:szCs w:val="12"/>
      </w:rPr>
      <w:t>1</w:t>
    </w:r>
    <w:r w:rsidR="0003132A" w:rsidRPr="008456D2">
      <w:rPr>
        <w:rFonts w:ascii="Arial" w:hAnsi="Arial" w:cs="Arial"/>
        <w:b/>
        <w:bCs/>
        <w:sz w:val="12"/>
        <w:szCs w:val="12"/>
      </w:rPr>
      <w:fldChar w:fldCharType="end"/>
    </w:r>
    <w:r w:rsidR="0003132A" w:rsidRPr="008456D2">
      <w:rPr>
        <w:rFonts w:ascii="Arial" w:hAnsi="Arial" w:cs="Arial"/>
        <w:b/>
        <w:bCs/>
        <w:sz w:val="12"/>
        <w:szCs w:val="12"/>
      </w:rPr>
      <w:t>/</w:t>
    </w:r>
    <w:r w:rsidR="0003132A" w:rsidRPr="008456D2">
      <w:rPr>
        <w:rFonts w:ascii="Arial" w:hAnsi="Arial" w:cs="Arial"/>
        <w:b/>
        <w:bCs/>
        <w:sz w:val="12"/>
        <w:szCs w:val="12"/>
      </w:rPr>
      <w:fldChar w:fldCharType="begin"/>
    </w:r>
    <w:r w:rsidR="0003132A" w:rsidRPr="008456D2">
      <w:rPr>
        <w:rFonts w:ascii="Arial" w:hAnsi="Arial" w:cs="Arial"/>
        <w:b/>
        <w:bCs/>
        <w:sz w:val="12"/>
        <w:szCs w:val="12"/>
      </w:rPr>
      <w:instrText xml:space="preserve"> NUMPAGES  \* MERGEFORMAT </w:instrText>
    </w:r>
    <w:r w:rsidR="0003132A" w:rsidRPr="008456D2">
      <w:rPr>
        <w:rFonts w:ascii="Arial" w:hAnsi="Arial" w:cs="Arial"/>
        <w:b/>
        <w:bCs/>
        <w:sz w:val="12"/>
        <w:szCs w:val="12"/>
      </w:rPr>
      <w:fldChar w:fldCharType="separate"/>
    </w:r>
    <w:r w:rsidR="0003132A" w:rsidRPr="008456D2">
      <w:rPr>
        <w:rFonts w:ascii="Arial" w:hAnsi="Arial" w:cs="Arial"/>
        <w:b/>
        <w:bCs/>
        <w:noProof/>
        <w:sz w:val="12"/>
        <w:szCs w:val="12"/>
      </w:rPr>
      <w:t>1</w:t>
    </w:r>
    <w:r w:rsidR="0003132A" w:rsidRPr="008456D2">
      <w:rPr>
        <w:rFonts w:ascii="Arial" w:hAnsi="Arial" w:cs="Arial"/>
        <w:b/>
        <w:bCs/>
        <w:sz w:val="12"/>
        <w:szCs w:val="12"/>
      </w:rPr>
      <w:fldChar w:fldCharType="end"/>
    </w:r>
    <w:r w:rsidR="0003132A" w:rsidRPr="008456D2">
      <w:rPr>
        <w:rFonts w:ascii="Arial" w:hAnsi="Arial" w:cs="Arial"/>
        <w:b/>
        <w:bCs/>
        <w:sz w:val="12"/>
        <w:szCs w:val="12"/>
      </w:rPr>
      <w:t xml:space="preserve"> </w:t>
    </w:r>
    <w:r w:rsidRPr="008456D2">
      <w:rPr>
        <w:rFonts w:ascii="Arial" w:hAnsi="Arial" w:cs="Arial"/>
        <w:b/>
        <w:bCs/>
        <w:sz w:val="12"/>
        <w:szCs w:val="12"/>
      </w:rPr>
      <w:t xml:space="preserve">      Pressemitteilung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9CF79" w14:textId="77777777" w:rsidR="00FF5ED8" w:rsidRDefault="00FF5ED8" w:rsidP="00AE3B4F">
      <w:r>
        <w:separator/>
      </w:r>
    </w:p>
  </w:footnote>
  <w:footnote w:type="continuationSeparator" w:id="0">
    <w:p w14:paraId="56509943" w14:textId="77777777" w:rsidR="00FF5ED8" w:rsidRDefault="00FF5ED8" w:rsidP="00AE3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2E0A5" w14:textId="1CE87D4F" w:rsidR="00AE3B4F" w:rsidRDefault="00AE3B4F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E1C0F47" wp14:editId="4E06B5A9">
          <wp:simplePos x="0" y="0"/>
          <wp:positionH relativeFrom="column">
            <wp:posOffset>4457065</wp:posOffset>
          </wp:positionH>
          <wp:positionV relativeFrom="paragraph">
            <wp:posOffset>-1595099</wp:posOffset>
          </wp:positionV>
          <wp:extent cx="1940560" cy="749300"/>
          <wp:effectExtent l="0" t="0" r="0" b="0"/>
          <wp:wrapTight wrapText="bothSides">
            <wp:wrapPolygon edited="0">
              <wp:start x="0" y="0"/>
              <wp:lineTo x="0" y="20868"/>
              <wp:lineTo x="21416" y="20868"/>
              <wp:lineTo x="21416" y="0"/>
              <wp:lineTo x="0" y="0"/>
            </wp:wrapPolygon>
          </wp:wrapTight>
          <wp:docPr id="121650561" name="Bild 2" descr="oppermann_logo_55mm_cy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oppermann_logo_55mm_cya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560" cy="749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978FB"/>
    <w:multiLevelType w:val="multilevel"/>
    <w:tmpl w:val="F9F82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6844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B4F"/>
    <w:rsid w:val="00005B2D"/>
    <w:rsid w:val="00011736"/>
    <w:rsid w:val="0003132A"/>
    <w:rsid w:val="0005274E"/>
    <w:rsid w:val="00060766"/>
    <w:rsid w:val="00065581"/>
    <w:rsid w:val="00076925"/>
    <w:rsid w:val="000773B0"/>
    <w:rsid w:val="000E1A3D"/>
    <w:rsid w:val="000E6BBD"/>
    <w:rsid w:val="00100108"/>
    <w:rsid w:val="00132466"/>
    <w:rsid w:val="00140BE5"/>
    <w:rsid w:val="001A364E"/>
    <w:rsid w:val="001B764A"/>
    <w:rsid w:val="001E36BB"/>
    <w:rsid w:val="00204F36"/>
    <w:rsid w:val="00217B32"/>
    <w:rsid w:val="00224381"/>
    <w:rsid w:val="00292080"/>
    <w:rsid w:val="002A19D0"/>
    <w:rsid w:val="002B7F45"/>
    <w:rsid w:val="002E7856"/>
    <w:rsid w:val="00314165"/>
    <w:rsid w:val="00330467"/>
    <w:rsid w:val="00372534"/>
    <w:rsid w:val="003B7298"/>
    <w:rsid w:val="003C047D"/>
    <w:rsid w:val="003C5110"/>
    <w:rsid w:val="003D5C0B"/>
    <w:rsid w:val="003E09F6"/>
    <w:rsid w:val="003E42A3"/>
    <w:rsid w:val="003F560A"/>
    <w:rsid w:val="00412022"/>
    <w:rsid w:val="00420272"/>
    <w:rsid w:val="00425233"/>
    <w:rsid w:val="00441158"/>
    <w:rsid w:val="00446FCA"/>
    <w:rsid w:val="00491FB2"/>
    <w:rsid w:val="004B6FBA"/>
    <w:rsid w:val="00510DF9"/>
    <w:rsid w:val="0054688E"/>
    <w:rsid w:val="00571075"/>
    <w:rsid w:val="00575BFF"/>
    <w:rsid w:val="00577738"/>
    <w:rsid w:val="00592B65"/>
    <w:rsid w:val="005A35CC"/>
    <w:rsid w:val="005A7910"/>
    <w:rsid w:val="00612A5D"/>
    <w:rsid w:val="006233BA"/>
    <w:rsid w:val="00635AC6"/>
    <w:rsid w:val="00644DC0"/>
    <w:rsid w:val="00662329"/>
    <w:rsid w:val="00663742"/>
    <w:rsid w:val="006745BA"/>
    <w:rsid w:val="0068514A"/>
    <w:rsid w:val="0069490C"/>
    <w:rsid w:val="006B08E7"/>
    <w:rsid w:val="006D6AC4"/>
    <w:rsid w:val="006E1D12"/>
    <w:rsid w:val="006E69FD"/>
    <w:rsid w:val="0076596D"/>
    <w:rsid w:val="00795C98"/>
    <w:rsid w:val="007A6CA7"/>
    <w:rsid w:val="007E07BA"/>
    <w:rsid w:val="008456D2"/>
    <w:rsid w:val="00847A62"/>
    <w:rsid w:val="00855338"/>
    <w:rsid w:val="00895079"/>
    <w:rsid w:val="008A692E"/>
    <w:rsid w:val="008B2E45"/>
    <w:rsid w:val="008D0CCE"/>
    <w:rsid w:val="008E3BEB"/>
    <w:rsid w:val="0090542A"/>
    <w:rsid w:val="00911BB1"/>
    <w:rsid w:val="00930F2A"/>
    <w:rsid w:val="0096793F"/>
    <w:rsid w:val="0099448B"/>
    <w:rsid w:val="00996751"/>
    <w:rsid w:val="009D11CA"/>
    <w:rsid w:val="009F5C37"/>
    <w:rsid w:val="00A15F72"/>
    <w:rsid w:val="00A17FF7"/>
    <w:rsid w:val="00A41CDB"/>
    <w:rsid w:val="00A44613"/>
    <w:rsid w:val="00A73882"/>
    <w:rsid w:val="00A7469B"/>
    <w:rsid w:val="00A813C2"/>
    <w:rsid w:val="00A95D3D"/>
    <w:rsid w:val="00AE3B4F"/>
    <w:rsid w:val="00B0296D"/>
    <w:rsid w:val="00B45A72"/>
    <w:rsid w:val="00B660A8"/>
    <w:rsid w:val="00B7554A"/>
    <w:rsid w:val="00B86591"/>
    <w:rsid w:val="00B93752"/>
    <w:rsid w:val="00B947BB"/>
    <w:rsid w:val="00BB07CB"/>
    <w:rsid w:val="00BC4D3E"/>
    <w:rsid w:val="00BD1051"/>
    <w:rsid w:val="00BE0DFA"/>
    <w:rsid w:val="00BE727E"/>
    <w:rsid w:val="00BF1640"/>
    <w:rsid w:val="00C03F26"/>
    <w:rsid w:val="00C6351E"/>
    <w:rsid w:val="00C657AC"/>
    <w:rsid w:val="00C8759B"/>
    <w:rsid w:val="00C9243D"/>
    <w:rsid w:val="00C97002"/>
    <w:rsid w:val="00CB02FC"/>
    <w:rsid w:val="00CB1236"/>
    <w:rsid w:val="00CB4D41"/>
    <w:rsid w:val="00CB5FF7"/>
    <w:rsid w:val="00CF6C33"/>
    <w:rsid w:val="00D11EC7"/>
    <w:rsid w:val="00D15E5B"/>
    <w:rsid w:val="00D173A5"/>
    <w:rsid w:val="00D41088"/>
    <w:rsid w:val="00D43EE3"/>
    <w:rsid w:val="00D660EA"/>
    <w:rsid w:val="00D704A1"/>
    <w:rsid w:val="00D90D72"/>
    <w:rsid w:val="00DA3B3D"/>
    <w:rsid w:val="00DA57CA"/>
    <w:rsid w:val="00DD0B3C"/>
    <w:rsid w:val="00DF4BE5"/>
    <w:rsid w:val="00E05218"/>
    <w:rsid w:val="00E2684C"/>
    <w:rsid w:val="00E33107"/>
    <w:rsid w:val="00E33EF0"/>
    <w:rsid w:val="00E62773"/>
    <w:rsid w:val="00E64FFC"/>
    <w:rsid w:val="00E86047"/>
    <w:rsid w:val="00EA63CE"/>
    <w:rsid w:val="00EA7BD0"/>
    <w:rsid w:val="00EE778F"/>
    <w:rsid w:val="00EF10B5"/>
    <w:rsid w:val="00F44801"/>
    <w:rsid w:val="00F5220F"/>
    <w:rsid w:val="00F84894"/>
    <w:rsid w:val="00F84D6E"/>
    <w:rsid w:val="00F91987"/>
    <w:rsid w:val="00FC1EB2"/>
    <w:rsid w:val="00FE6114"/>
    <w:rsid w:val="00FE6E07"/>
    <w:rsid w:val="00FF5ED8"/>
    <w:rsid w:val="6F25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E9FF7"/>
  <w15:chartTrackingRefBased/>
  <w15:docId w15:val="{592EC892-D8AD-4C99-8F16-79053C20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F560A"/>
    <w:pPr>
      <w:spacing w:after="0" w:line="240" w:lineRule="auto"/>
    </w:pPr>
    <w:rPr>
      <w:rFonts w:ascii="Century Gothic" w:eastAsia="Times New Roman" w:hAnsi="Century Gothic" w:cs="Century Gothic"/>
      <w:kern w:val="0"/>
      <w:sz w:val="2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E3B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3B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3B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3B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3B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3B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3B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3B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3B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3B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3B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3B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3B4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3B4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3B4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3B4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3B4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3B4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3B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3B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3B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3B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3B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3B4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3B4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3B4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3B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3B4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3B4F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AE3B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E3B4F"/>
  </w:style>
  <w:style w:type="paragraph" w:styleId="Fuzeile">
    <w:name w:val="footer"/>
    <w:basedOn w:val="Standard"/>
    <w:link w:val="FuzeileZchn"/>
    <w:uiPriority w:val="99"/>
    <w:unhideWhenUsed/>
    <w:rsid w:val="00AE3B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E3B4F"/>
  </w:style>
  <w:style w:type="character" w:styleId="Seitenzahl">
    <w:name w:val="page number"/>
    <w:basedOn w:val="Absatz-Standardschriftart"/>
    <w:uiPriority w:val="99"/>
    <w:semiHidden/>
    <w:unhideWhenUsed/>
    <w:rsid w:val="00AE3B4F"/>
  </w:style>
  <w:style w:type="character" w:styleId="Hyperlink">
    <w:name w:val="Hyperlink"/>
    <w:basedOn w:val="Absatz-Standardschriftart"/>
    <w:uiPriority w:val="99"/>
    <w:unhideWhenUsed/>
    <w:rsid w:val="00425233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5233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31416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8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13D73298D9A24D8062AD7E18D6E2F7" ma:contentTypeVersion="20" ma:contentTypeDescription="Ein neues Dokument erstellen." ma:contentTypeScope="" ma:versionID="abe8b9e23e8bf081870ce9f5fbbecc75">
  <xsd:schema xmlns:xsd="http://www.w3.org/2001/XMLSchema" xmlns:xs="http://www.w3.org/2001/XMLSchema" xmlns:p="http://schemas.microsoft.com/office/2006/metadata/properties" xmlns:ns2="a03471e4-a666-4590-a9fd-e8977bad9e20" xmlns:ns3="20a012a9-8ee6-4fde-87a9-d66cc4122c9e" targetNamespace="http://schemas.microsoft.com/office/2006/metadata/properties" ma:root="true" ma:fieldsID="a2e4149ebaf1506495ec93cff2aaf605" ns2:_="" ns3:_="">
    <xsd:import namespace="a03471e4-a666-4590-a9fd-e8977bad9e20"/>
    <xsd:import namespace="20a012a9-8ee6-4fde-87a9-d66cc4122c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Bild" minOccurs="0"/>
                <xsd:element ref="ns3:_Flow_SignoffStatu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471e4-a666-4590-a9fd-e8977bad9e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f8d66cd-dbf5-41d8-9af4-50be07c2ea3f}" ma:internalName="TaxCatchAll" ma:showField="CatchAllData" ma:web="a03471e4-a666-4590-a9fd-e8977bad9e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012a9-8ee6-4fde-87a9-d66cc4122c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6407022e-56ff-4032-8ff6-0432e3f85e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Bild" ma:index="21" nillable="true" ma:displayName="Bild" ma:format="Thumbnail" ma:internalName="Bild">
      <xsd:simpleType>
        <xsd:restriction base="dms:Unknown"/>
      </xsd:simpleType>
    </xsd:element>
    <xsd:element name="_Flow_SignoffStatus" ma:index="22" nillable="true" ma:displayName="Status Unterschrift" ma:internalName="Status_x0020_Unterschrift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a012a9-8ee6-4fde-87a9-d66cc4122c9e">
      <Terms xmlns="http://schemas.microsoft.com/office/infopath/2007/PartnerControls"/>
    </lcf76f155ced4ddcb4097134ff3c332f>
    <TaxCatchAll xmlns="a03471e4-a666-4590-a9fd-e8977bad9e20" xsi:nil="true"/>
    <Bild xmlns="20a012a9-8ee6-4fde-87a9-d66cc4122c9e" xsi:nil="true"/>
    <_Flow_SignoffStatus xmlns="20a012a9-8ee6-4fde-87a9-d66cc4122c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D4E854-D639-4869-BAED-6F1660054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3471e4-a666-4590-a9fd-e8977bad9e20"/>
    <ds:schemaRef ds:uri="20a012a9-8ee6-4fde-87a9-d66cc4122c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347B3E-808D-4495-A76F-1BFDB94ACDF1}">
  <ds:schemaRefs>
    <ds:schemaRef ds:uri="http://schemas.microsoft.com/office/2006/metadata/properties"/>
    <ds:schemaRef ds:uri="http://schemas.microsoft.com/office/infopath/2007/PartnerControls"/>
    <ds:schemaRef ds:uri="20a012a9-8ee6-4fde-87a9-d66cc4122c9e"/>
    <ds:schemaRef ds:uri="a03471e4-a666-4590-a9fd-e8977bad9e20"/>
  </ds:schemaRefs>
</ds:datastoreItem>
</file>

<file path=customXml/itemProps3.xml><?xml version="1.0" encoding="utf-8"?>
<ds:datastoreItem xmlns:ds="http://schemas.openxmlformats.org/officeDocument/2006/customXml" ds:itemID="{E323F928-36BB-4436-AF5B-AFE85B743C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Dunkel</dc:creator>
  <cp:keywords/>
  <dc:description/>
  <cp:lastModifiedBy>Philipp Dunkel</cp:lastModifiedBy>
  <cp:revision>93</cp:revision>
  <cp:lastPrinted>2025-07-09T16:57:00Z</cp:lastPrinted>
  <dcterms:created xsi:type="dcterms:W3CDTF">2025-05-09T15:56:00Z</dcterms:created>
  <dcterms:modified xsi:type="dcterms:W3CDTF">2025-08-12T11:08:00Z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0x0101008F13D73298D9A24D8062AD7E18D6E2F7</vt:lpwstr>
  </property>
  <property fmtid="{D5CDD505-2E9C-101B-9397-08002B2CF9AE}" pid="3" name="MediaServiceImageTags">
    <vt:lpwstr/>
  </property>
</Properties>
</file>